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69C" w:rsidRDefault="00B3169C" w:rsidP="00D43E0E">
      <w:pPr>
        <w:spacing w:after="0" w:line="240" w:lineRule="auto"/>
        <w:ind w:left="0" w:right="0" w:firstLine="567"/>
        <w:jc w:val="right"/>
      </w:pPr>
      <w:bookmarkStart w:id="0" w:name="_GoBack"/>
      <w:bookmarkEnd w:id="0"/>
    </w:p>
    <w:p w:rsidR="00B3169C" w:rsidRDefault="0070145B" w:rsidP="00D43E0E">
      <w:pPr>
        <w:spacing w:after="0" w:line="240" w:lineRule="auto"/>
        <w:ind w:left="0" w:right="0" w:firstLine="567"/>
        <w:jc w:val="center"/>
      </w:pPr>
      <w:r>
        <w:t xml:space="preserve">РЕКОМЕНДАЦИИ </w:t>
      </w:r>
    </w:p>
    <w:p w:rsidR="00B3169C" w:rsidRDefault="0070145B" w:rsidP="00D43E0E">
      <w:pPr>
        <w:spacing w:after="0" w:line="240" w:lineRule="auto"/>
        <w:ind w:left="0" w:right="0" w:firstLine="567"/>
        <w:jc w:val="center"/>
      </w:pPr>
      <w:r>
        <w:t xml:space="preserve">«круглого стола»  </w:t>
      </w:r>
    </w:p>
    <w:p w:rsidR="00B3169C" w:rsidRDefault="0070145B" w:rsidP="00D43E0E">
      <w:pPr>
        <w:spacing w:after="0" w:line="240" w:lineRule="auto"/>
        <w:ind w:left="0" w:right="0" w:firstLine="567"/>
        <w:jc w:val="center"/>
      </w:pPr>
      <w:r>
        <w:t xml:space="preserve">«О предварительных результатах реализации Государственной программы развития сельского хозяйства и регулирования рынков сельскохозяйственной продукции, сырья и продовольствия на 2013-2020 годы в части поддержки </w:t>
      </w:r>
    </w:p>
    <w:p w:rsidR="00B3169C" w:rsidRDefault="0070145B" w:rsidP="00D43E0E">
      <w:pPr>
        <w:spacing w:after="0" w:line="240" w:lineRule="auto"/>
        <w:ind w:left="0" w:right="0" w:firstLine="567"/>
        <w:jc w:val="center"/>
      </w:pPr>
      <w:r>
        <w:t xml:space="preserve">семеноводческих центров и племенного дела» </w:t>
      </w:r>
    </w:p>
    <w:p w:rsidR="0061761A" w:rsidRDefault="0061761A" w:rsidP="00D43E0E">
      <w:pPr>
        <w:tabs>
          <w:tab w:val="right" w:pos="9640"/>
        </w:tabs>
        <w:spacing w:after="0" w:line="240" w:lineRule="auto"/>
        <w:ind w:left="0" w:right="0" w:firstLine="567"/>
        <w:jc w:val="left"/>
      </w:pPr>
    </w:p>
    <w:p w:rsidR="00B3169C" w:rsidRDefault="0070145B" w:rsidP="00D43E0E">
      <w:pPr>
        <w:tabs>
          <w:tab w:val="right" w:pos="9640"/>
        </w:tabs>
        <w:spacing w:after="0" w:line="240" w:lineRule="auto"/>
        <w:ind w:left="0" w:right="0" w:firstLine="567"/>
        <w:jc w:val="left"/>
      </w:pPr>
      <w:r>
        <w:t xml:space="preserve">г. Москва  </w:t>
      </w:r>
      <w:r>
        <w:tab/>
        <w:t xml:space="preserve">28 ноября 2018 года </w:t>
      </w:r>
    </w:p>
    <w:p w:rsidR="0061761A" w:rsidRDefault="0061761A" w:rsidP="00D43E0E">
      <w:pPr>
        <w:spacing w:after="0" w:line="240" w:lineRule="auto"/>
        <w:ind w:left="0" w:right="0" w:firstLine="567"/>
      </w:pPr>
    </w:p>
    <w:p w:rsidR="00B3169C" w:rsidRDefault="0070145B" w:rsidP="00D43E0E">
      <w:pPr>
        <w:spacing w:after="0" w:line="240" w:lineRule="auto"/>
        <w:ind w:left="0" w:right="0" w:firstLine="567"/>
      </w:pPr>
      <w:r>
        <w:t xml:space="preserve">Рассмотрев вопрос «О предварительных результатах реализации Государственной программы развития сельского хозяйства и регулирования рынков сельскохозяйственной продукции, сырья и продовольствия на 2013-2020 годы в части поддержки семеноводческих центров и племенного дела», </w:t>
      </w:r>
    </w:p>
    <w:p w:rsidR="00B3169C" w:rsidRDefault="0070145B" w:rsidP="00D43E0E">
      <w:pPr>
        <w:spacing w:after="0" w:line="240" w:lineRule="auto"/>
        <w:ind w:left="0" w:right="0" w:firstLine="567"/>
      </w:pPr>
      <w:r>
        <w:t xml:space="preserve">участники «круглого стола» отмечают следующее. </w:t>
      </w:r>
    </w:p>
    <w:p w:rsidR="00B3169C" w:rsidRDefault="0070145B" w:rsidP="00D43E0E">
      <w:pPr>
        <w:spacing w:after="0" w:line="240" w:lineRule="auto"/>
        <w:ind w:left="0" w:right="0" w:firstLine="567"/>
      </w:pPr>
      <w:proofErr w:type="gramStart"/>
      <w:r>
        <w:t>В последние годы аграрный сектор страны превратился в драйвера российской экономики.</w:t>
      </w:r>
      <w:proofErr w:type="gramEnd"/>
      <w:r>
        <w:t xml:space="preserve"> По итогам 2017 года объем производства продукции сельского хозяйства увеличился на 2,4 % и составил 5,1 трлн. рублей. Суммарный сбор зерновых и зернобобовых культур по стране составил </w:t>
      </w:r>
      <w:proofErr w:type="gramStart"/>
      <w:r>
        <w:t>рекордные</w:t>
      </w:r>
      <w:proofErr w:type="gramEnd"/>
      <w:r>
        <w:t xml:space="preserve"> 135,4 млн. тонн. В текущем году, по экспертной оценке, урожай зерна в России составит около 114 млн. тонн, при урожайности 25, 9 ц/ га, что на 4 ц/га меньше, чем в 2017году – 29,9ц/га. Критерии</w:t>
      </w:r>
      <w:r w:rsidR="00D43E0E">
        <w:t xml:space="preserve"> </w:t>
      </w:r>
      <w:r>
        <w:t xml:space="preserve">продовольственной безопасности достигнуты: по зерну – 99,3% (пороговое значение в соответствии с Доктриной – не менее 95%), по мясу и мясопродуктам – 90,3% (Доктрина – не менее 85%), по маслу растительному – 84% (Доктрина – не менее 80%), по сахару – 94,3% (Доктрина – не менее 80%), по картофелю - 97,6% (Доктрина – не менее 95%). </w:t>
      </w:r>
    </w:p>
    <w:p w:rsidR="000E4C5F" w:rsidRPr="00E86D4F" w:rsidRDefault="00E86D4F" w:rsidP="000E4C5F">
      <w:pPr>
        <w:spacing w:after="0" w:line="240" w:lineRule="auto"/>
        <w:ind w:left="0" w:right="0" w:firstLine="567"/>
        <w:rPr>
          <w:color w:val="FF0000"/>
        </w:rPr>
      </w:pPr>
      <w:r>
        <w:t xml:space="preserve">Создание и совершенствование племенной базы и животноводства, прежде </w:t>
      </w:r>
      <w:proofErr w:type="gramStart"/>
      <w:r>
        <w:t>всего</w:t>
      </w:r>
      <w:proofErr w:type="gramEnd"/>
      <w:r>
        <w:t xml:space="preserve"> планируется создание </w:t>
      </w:r>
      <w:proofErr w:type="spellStart"/>
      <w:r>
        <w:t>селекционно</w:t>
      </w:r>
      <w:proofErr w:type="spellEnd"/>
      <w:r>
        <w:t xml:space="preserve">-генетических центров в молочном, мясном скотоводстве, потому что и в Правительстве Российской Федерации, Министерстве сельского хозяйства две эти </w:t>
      </w:r>
      <w:proofErr w:type="spellStart"/>
      <w:r>
        <w:t>подотрасли</w:t>
      </w:r>
      <w:proofErr w:type="spellEnd"/>
      <w:r>
        <w:t xml:space="preserve"> объявлены приоритетными и поставлена задача увеличение объемов реализации отечественного племенного молодняка к 2024 году не менее 120 тыс. голов в целом в год.</w:t>
      </w:r>
      <w:r w:rsidR="00381EE0">
        <w:t xml:space="preserve"> </w:t>
      </w:r>
      <w:r w:rsidR="000E4C5F">
        <w:t>Целевой индикатор «Реализация племенного молодняка крупного рогатого скота молочных и мясных пород на 100 голов маток», предусмотренный Госпрограммой за 2017 год (план – 8,9%, факт – 9,8%), исполнен в полном объеме</w:t>
      </w:r>
      <w:r w:rsidR="000E4C5F" w:rsidRPr="00E86D4F">
        <w:rPr>
          <w:color w:val="FF0000"/>
        </w:rPr>
        <w:t xml:space="preserve"> </w:t>
      </w:r>
    </w:p>
    <w:p w:rsidR="000E4C5F" w:rsidRPr="00B06BF5" w:rsidRDefault="00381EE0" w:rsidP="000E4C5F">
      <w:pPr>
        <w:spacing w:after="0" w:line="240" w:lineRule="auto"/>
        <w:ind w:left="0" w:right="0" w:firstLine="567"/>
        <w:rPr>
          <w:color w:val="000000" w:themeColor="text1"/>
        </w:rPr>
      </w:pPr>
      <w:r w:rsidRPr="00B06BF5">
        <w:rPr>
          <w:color w:val="000000" w:themeColor="text1"/>
        </w:rPr>
        <w:t>П</w:t>
      </w:r>
      <w:r w:rsidR="000E4C5F" w:rsidRPr="00B06BF5">
        <w:rPr>
          <w:color w:val="000000" w:themeColor="text1"/>
        </w:rPr>
        <w:t>леменная база составляет 14 видов сельскохозяйственных животных, 37 селекционных центров по породам, 360 сервисных организаций, и все это направлено на повышение продуктивности в генетическом направлении и на увеличение объемов производства продукции.</w:t>
      </w:r>
    </w:p>
    <w:p w:rsidR="00B3169C" w:rsidRDefault="0070145B" w:rsidP="0061761A">
      <w:pPr>
        <w:spacing w:after="0" w:line="240" w:lineRule="auto"/>
        <w:ind w:left="0" w:right="0" w:firstLine="567"/>
      </w:pPr>
      <w:r>
        <w:t xml:space="preserve">Обеспечение продовольственной безопасности страны, а также достижение плановых </w:t>
      </w:r>
      <w:proofErr w:type="gramStart"/>
      <w:r>
        <w:t>значений целевых индикаторов Государственной программы развития сельского хозяйства</w:t>
      </w:r>
      <w:proofErr w:type="gramEnd"/>
      <w:r>
        <w:t xml:space="preserve"> и регулирования рынков</w:t>
      </w:r>
      <w:r w:rsidR="00381EE0">
        <w:t xml:space="preserve"> </w:t>
      </w:r>
      <w:r w:rsidR="00381EE0">
        <w:lastRenderedPageBreak/>
        <w:t>с</w:t>
      </w:r>
      <w:r>
        <w:t xml:space="preserve">ельскохозяйственной продукции, сырья и продовольствия на 2013-2020 годы (далее – Госпрограмма) по отрасли животноводства, напрямую зависят от наличия отечественной конкурентоспособной базы племенной продукции (материала). </w:t>
      </w:r>
    </w:p>
    <w:p w:rsidR="00B3169C" w:rsidRDefault="0070145B" w:rsidP="00D43E0E">
      <w:pPr>
        <w:spacing w:after="0" w:line="240" w:lineRule="auto"/>
        <w:ind w:left="0" w:right="0" w:firstLine="567"/>
      </w:pPr>
      <w:r>
        <w:t>Целевой индикатор «Реализация племенного молодняка крупного рогатого скота молочных и мясных пород на 100 голов маток», предусмотренный Госпрограммой за 2017 год (</w:t>
      </w:r>
      <w:r>
        <w:rPr>
          <w:b/>
        </w:rPr>
        <w:t>план – 8,9%, факт – 9,8%</w:t>
      </w:r>
      <w:r>
        <w:t xml:space="preserve">), исполнен в полном объеме. </w:t>
      </w:r>
    </w:p>
    <w:p w:rsidR="00B3169C" w:rsidRDefault="0070145B" w:rsidP="00381EE0">
      <w:pPr>
        <w:spacing w:after="0" w:line="240" w:lineRule="auto"/>
        <w:ind w:left="0" w:right="0" w:firstLine="567"/>
      </w:pPr>
      <w:proofErr w:type="gramStart"/>
      <w:r>
        <w:t xml:space="preserve">Благодаря системной государственной поддержке </w:t>
      </w:r>
      <w:r w:rsidR="00381EE0">
        <w:t xml:space="preserve">(на </w:t>
      </w:r>
      <w:r w:rsidR="00381EE0" w:rsidRPr="00B06BF5">
        <w:rPr>
          <w:color w:val="000000" w:themeColor="text1"/>
        </w:rPr>
        <w:t>племенное дело из федерального бюджета выделено 6,2 млрд. рублей, на маточное поголовье – 4,6 млрд. рублей, на приобретение племенного молодняка – 1,4 млрд. рублей: с 81 субъектом Федерации заключены соглашения, и средняя ставка на условную голову в переводе всех животных составляет около 5 тыс. рублей на голову</w:t>
      </w:r>
      <w:r w:rsidR="00381EE0">
        <w:t>) были отмечены</w:t>
      </w:r>
      <w:r>
        <w:t xml:space="preserve"> рост продуктивных качеств животных и увеличение объемов производства</w:t>
      </w:r>
      <w:proofErr w:type="gramEnd"/>
      <w:r>
        <w:t xml:space="preserve"> животноводческой продукции. </w:t>
      </w:r>
      <w:r w:rsidR="00381EE0" w:rsidRPr="00B06BF5">
        <w:rPr>
          <w:color w:val="000000" w:themeColor="text1"/>
        </w:rPr>
        <w:t>Конечной целью проведенных мероприятий является экспорт племенного материала, для достижения которого необходимы совершенствование системы ведения отечественного племенного животноводства, в том числе нормативно-правовой базы</w:t>
      </w:r>
      <w:r w:rsidR="00381EE0">
        <w:t>.</w:t>
      </w:r>
    </w:p>
    <w:p w:rsidR="00B3169C" w:rsidRPr="00B06BF5" w:rsidRDefault="0070145B" w:rsidP="00381EE0">
      <w:pPr>
        <w:spacing w:after="0" w:line="240" w:lineRule="auto"/>
        <w:ind w:left="0" w:right="0" w:firstLine="567"/>
        <w:rPr>
          <w:color w:val="000000" w:themeColor="text1"/>
        </w:rPr>
      </w:pPr>
      <w:r>
        <w:t>Несмотря на имеющиеся положительные показатели по производству мяса, доля использования импортн</w:t>
      </w:r>
      <w:r w:rsidR="00381EE0">
        <w:t>ого племенного материала в сферах мясного животноводства и птицеводства</w:t>
      </w:r>
      <w:r>
        <w:t xml:space="preserve"> очень высок</w:t>
      </w:r>
      <w:r w:rsidR="00381EE0">
        <w:t>а</w:t>
      </w:r>
      <w:r>
        <w:t xml:space="preserve">. </w:t>
      </w:r>
      <w:r w:rsidR="00381EE0">
        <w:t>Основными проблемами являются</w:t>
      </w:r>
      <w:r w:rsidR="00381EE0" w:rsidRPr="00570C06">
        <w:rPr>
          <w:color w:val="FF0000"/>
        </w:rPr>
        <w:t xml:space="preserve"> </w:t>
      </w:r>
      <w:r w:rsidR="00381EE0" w:rsidRPr="00B06BF5">
        <w:rPr>
          <w:color w:val="000000" w:themeColor="text1"/>
        </w:rPr>
        <w:t xml:space="preserve">обеспечение племенным материалом в птицеводстве и отсутствия маточного поголовья мясного скотоводства (декларирована цель к 2025 году </w:t>
      </w:r>
      <w:proofErr w:type="gramStart"/>
      <w:r w:rsidR="00381EE0" w:rsidRPr="00B06BF5">
        <w:rPr>
          <w:color w:val="000000" w:themeColor="text1"/>
        </w:rPr>
        <w:t>иметь</w:t>
      </w:r>
      <w:proofErr w:type="gramEnd"/>
      <w:r w:rsidR="00381EE0" w:rsidRPr="00B06BF5">
        <w:rPr>
          <w:color w:val="000000" w:themeColor="text1"/>
        </w:rPr>
        <w:t xml:space="preserve"> не менее 3 миллионов голов чистопородного специализированного скота маточного поголовья, поскольку в настоящее время 90 процентов племенных животных составляют молочные и комбинированные породы).</w:t>
      </w:r>
    </w:p>
    <w:p w:rsidR="002301F0" w:rsidRDefault="00B124B6" w:rsidP="002301F0">
      <w:pPr>
        <w:spacing w:after="0" w:line="240" w:lineRule="auto"/>
        <w:ind w:left="0" w:right="0" w:firstLine="567"/>
      </w:pPr>
      <w:r w:rsidRPr="00B06BF5">
        <w:rPr>
          <w:color w:val="000000" w:themeColor="text1"/>
        </w:rPr>
        <w:t xml:space="preserve">В целях нивелирования рисков поставок племенной продукции из-за рубежа в птицеводстве, в соответствии с Указом Президента Российской Федерации от 21.07.2016 № 350 «О мерах по реализации государственной научно-технической политики в интересах развития сельского хозяйства» разработана и утверждена постановлением Правительства Российской Федерации от 25.08.2017 № 996 Федеральная </w:t>
      </w:r>
      <w:proofErr w:type="spellStart"/>
      <w:r w:rsidRPr="00B06BF5">
        <w:rPr>
          <w:color w:val="000000" w:themeColor="text1"/>
        </w:rPr>
        <w:t>научнотехническая</w:t>
      </w:r>
      <w:proofErr w:type="spellEnd"/>
      <w:r w:rsidRPr="00B06BF5">
        <w:rPr>
          <w:color w:val="000000" w:themeColor="text1"/>
        </w:rPr>
        <w:t xml:space="preserve"> программа развития сельского хозяйства на 2017-2025 годы (далее – ФНТП).</w:t>
      </w:r>
      <w:r w:rsidR="002301F0" w:rsidRPr="00B06BF5">
        <w:rPr>
          <w:color w:val="000000" w:themeColor="text1"/>
        </w:rPr>
        <w:t xml:space="preserve"> </w:t>
      </w:r>
      <w:r w:rsidR="002301F0">
        <w:t>Готовится подпрограмма «Создание отечественного конкурентоспособного мясного кросса кур бройлерного типа»</w:t>
      </w:r>
      <w:r w:rsidR="00381EE0">
        <w:t xml:space="preserve"> с целью</w:t>
      </w:r>
      <w:r w:rsidR="002301F0">
        <w:t xml:space="preserve"> разработк</w:t>
      </w:r>
      <w:r w:rsidR="00381EE0">
        <w:t>и</w:t>
      </w:r>
      <w:r w:rsidR="002301F0">
        <w:t xml:space="preserve"> и внедрени</w:t>
      </w:r>
      <w:r w:rsidR="00381EE0">
        <w:t>я</w:t>
      </w:r>
      <w:r w:rsidR="002301F0">
        <w:t xml:space="preserve"> современных генетических и геномных методов, обеспечивающей создание отечественного кросса мясной птицы, приспособленной к различным технологиям содержания, устойчивой к болезням, отличающейся высокой продуктивностью. </w:t>
      </w:r>
    </w:p>
    <w:p w:rsidR="00381EE0" w:rsidRDefault="002301F0" w:rsidP="00570C06">
      <w:pPr>
        <w:spacing w:after="0" w:line="240" w:lineRule="auto"/>
        <w:ind w:left="0" w:right="0" w:firstLine="567"/>
      </w:pPr>
      <w:r>
        <w:t>Минсельхозом России разработан проект федерального закона «О внесении изменений в Федеральный закон «О племенном животноводстве»</w:t>
      </w:r>
      <w:r w:rsidR="00381EE0">
        <w:t>, принятию которого 11 лет препятствуют разногласия с Министерством финансов.</w:t>
      </w:r>
      <w:r>
        <w:t xml:space="preserve"> </w:t>
      </w:r>
    </w:p>
    <w:p w:rsidR="00B3169C" w:rsidRDefault="00A67039" w:rsidP="00381EE0">
      <w:pPr>
        <w:spacing w:after="0" w:line="240" w:lineRule="auto"/>
        <w:ind w:left="0" w:right="0" w:firstLine="567"/>
      </w:pPr>
      <w:r w:rsidRPr="00B06BF5">
        <w:rPr>
          <w:color w:val="000000" w:themeColor="text1"/>
        </w:rPr>
        <w:lastRenderedPageBreak/>
        <w:t xml:space="preserve">Семеноводство играет важную роль в формировании финансовых результатов </w:t>
      </w:r>
      <w:proofErr w:type="spellStart"/>
      <w:r w:rsidRPr="00B06BF5">
        <w:rPr>
          <w:color w:val="000000" w:themeColor="text1"/>
        </w:rPr>
        <w:t>сельхозтоваропроизводителей</w:t>
      </w:r>
      <w:proofErr w:type="spellEnd"/>
      <w:r w:rsidRPr="00B06BF5">
        <w:rPr>
          <w:color w:val="000000" w:themeColor="text1"/>
        </w:rPr>
        <w:t xml:space="preserve">: удельный вес расходов на семена в материальных затратах составляет 20 процентов, поэтому в зависимости от того, сколько будут семена стоить для </w:t>
      </w:r>
      <w:proofErr w:type="spellStart"/>
      <w:r w:rsidRPr="00B06BF5">
        <w:rPr>
          <w:color w:val="000000" w:themeColor="text1"/>
        </w:rPr>
        <w:t>сельхозтоваропроизводителей</w:t>
      </w:r>
      <w:proofErr w:type="spellEnd"/>
      <w:r w:rsidRPr="00B06BF5">
        <w:rPr>
          <w:color w:val="000000" w:themeColor="text1"/>
        </w:rPr>
        <w:t>, зависит его финансовый результат</w:t>
      </w:r>
      <w:r>
        <w:rPr>
          <w:color w:val="FF0000"/>
        </w:rPr>
        <w:t xml:space="preserve">. </w:t>
      </w:r>
      <w:r w:rsidR="00381EE0">
        <w:t xml:space="preserve">Российское сельскохозяйственное производство в значительной степени зависит от импорта </w:t>
      </w:r>
      <w:r w:rsidR="00AC2B05">
        <w:t>посадочного материала, семян</w:t>
      </w:r>
      <w:r w:rsidR="00381EE0">
        <w:t>.</w:t>
      </w:r>
      <w:r>
        <w:t xml:space="preserve"> </w:t>
      </w:r>
      <w:proofErr w:type="gramStart"/>
      <w:r>
        <w:t>И</w:t>
      </w:r>
      <w:r w:rsidR="00381EE0">
        <w:t>мпортируются</w:t>
      </w:r>
      <w:proofErr w:type="gramEnd"/>
      <w:r>
        <w:t xml:space="preserve"> </w:t>
      </w:r>
      <w:r w:rsidR="00512B70">
        <w:t xml:space="preserve">как правило, </w:t>
      </w:r>
      <w:r w:rsidR="00381EE0">
        <w:t xml:space="preserve">семена гибридов F1, не подлежащие воспроизводству. В результате российские аграрии вынуждены ежегодно приобретать новые партии семян и комплекты необходимых для их использования средств механизации и химизации. </w:t>
      </w:r>
      <w:r w:rsidRPr="00B06BF5">
        <w:rPr>
          <w:color w:val="000000" w:themeColor="text1"/>
        </w:rPr>
        <w:t xml:space="preserve">Отечественные </w:t>
      </w:r>
      <w:proofErr w:type="spellStart"/>
      <w:r w:rsidRPr="00B06BF5">
        <w:rPr>
          <w:color w:val="000000" w:themeColor="text1"/>
        </w:rPr>
        <w:t>сельхозтоваропроизводители</w:t>
      </w:r>
      <w:proofErr w:type="spellEnd"/>
      <w:r w:rsidRPr="00B06BF5">
        <w:rPr>
          <w:color w:val="000000" w:themeColor="text1"/>
        </w:rPr>
        <w:t xml:space="preserve"> ввезли в 2017 суммарно семена практически на 55 млрд. рублей: 96 процентов семян сахарной свеклы, 60 процентов подсолнечника, 50 процентов кукурузы и 35 процентов сои поставляются из-за рубежа и являются иностранными сортами.</w:t>
      </w:r>
      <w:r w:rsidRPr="00381EE0">
        <w:rPr>
          <w:color w:val="FF0000"/>
        </w:rPr>
        <w:t xml:space="preserve"> </w:t>
      </w:r>
      <w:r w:rsidR="00381EE0">
        <w:t>Проблемой является также низкое качество посадочного материала и семян зерновых, овощных, технических и других культур, их высокая засоренность. Доля высева некондиционных семян по основным сельскохозяйственным культурам в отдельных регионах страны достигает 30%.</w:t>
      </w:r>
      <w:r w:rsidR="002301F0">
        <w:t xml:space="preserve"> </w:t>
      </w:r>
    </w:p>
    <w:p w:rsidR="00381EE0" w:rsidRPr="00B06BF5" w:rsidRDefault="00A67039" w:rsidP="00381EE0">
      <w:pPr>
        <w:spacing w:after="0" w:line="240" w:lineRule="auto"/>
        <w:ind w:left="0" w:right="0" w:firstLine="567"/>
        <w:rPr>
          <w:color w:val="000000" w:themeColor="text1"/>
        </w:rPr>
      </w:pPr>
      <w:r w:rsidRPr="00B06BF5">
        <w:rPr>
          <w:color w:val="000000" w:themeColor="text1"/>
        </w:rPr>
        <w:t xml:space="preserve">В количестве заявок на испытания сортов, поданные за 2018 год, доля сортов иностранной селекции составляет практически 37 процентов, а доля сортов иностранной селекции составляет 45,5 процента. Количество селекционных достижений, передаваемых на испытания иностранными компаниями, увеличилось в 6,8 раза, российскими – в 1,3 раза, а отечественными НИУ – практически находятся на том же уровне. </w:t>
      </w:r>
    </w:p>
    <w:p w:rsidR="00A60AC6" w:rsidRPr="00B06BF5" w:rsidRDefault="00A67039" w:rsidP="00A60AC6">
      <w:pPr>
        <w:spacing w:after="0" w:line="240" w:lineRule="auto"/>
        <w:ind w:left="0" w:right="0" w:firstLine="567"/>
        <w:rPr>
          <w:color w:val="000000" w:themeColor="text1"/>
        </w:rPr>
      </w:pPr>
      <w:r w:rsidRPr="00B06BF5">
        <w:rPr>
          <w:color w:val="000000" w:themeColor="text1"/>
        </w:rPr>
        <w:t xml:space="preserve">Преодолению технологической зависимости отечественного семеноводства призвана реализация Федеральной научно-технической программы развития сельского хозяйства на 2017 -2025 годы (далее – ФНТП, Программа), утвержденная постановлением Правительства российской Федерации от 25 августа  2017 года № 996.  </w:t>
      </w:r>
      <w:r w:rsidR="00A60AC6" w:rsidRPr="00B06BF5">
        <w:rPr>
          <w:color w:val="000000" w:themeColor="text1"/>
        </w:rPr>
        <w:t xml:space="preserve">Вместе с тем, </w:t>
      </w:r>
      <w:r w:rsidR="002301F0" w:rsidRPr="00B06BF5">
        <w:rPr>
          <w:color w:val="000000" w:themeColor="text1"/>
        </w:rPr>
        <w:t xml:space="preserve">подход в сфере оказания </w:t>
      </w:r>
      <w:r w:rsidR="00A60AC6" w:rsidRPr="00B06BF5">
        <w:rPr>
          <w:color w:val="000000" w:themeColor="text1"/>
        </w:rPr>
        <w:t>государственн</w:t>
      </w:r>
      <w:r w:rsidR="002301F0" w:rsidRPr="00B06BF5">
        <w:rPr>
          <w:color w:val="000000" w:themeColor="text1"/>
        </w:rPr>
        <w:t xml:space="preserve">ой </w:t>
      </w:r>
      <w:r w:rsidR="00A60AC6" w:rsidRPr="00B06BF5">
        <w:rPr>
          <w:color w:val="000000" w:themeColor="text1"/>
        </w:rPr>
        <w:t>поддержк</w:t>
      </w:r>
      <w:r w:rsidR="002301F0" w:rsidRPr="00B06BF5">
        <w:rPr>
          <w:color w:val="000000" w:themeColor="text1"/>
        </w:rPr>
        <w:t>и в</w:t>
      </w:r>
      <w:r w:rsidR="00A60AC6" w:rsidRPr="00B06BF5">
        <w:rPr>
          <w:color w:val="000000" w:themeColor="text1"/>
        </w:rPr>
        <w:t xml:space="preserve"> семеноводств</w:t>
      </w:r>
      <w:r w:rsidRPr="00B06BF5">
        <w:rPr>
          <w:color w:val="000000" w:themeColor="text1"/>
        </w:rPr>
        <w:t>е</w:t>
      </w:r>
      <w:r w:rsidR="002301F0" w:rsidRPr="00B06BF5">
        <w:rPr>
          <w:color w:val="000000" w:themeColor="text1"/>
        </w:rPr>
        <w:t xml:space="preserve"> отлич</w:t>
      </w:r>
      <w:r w:rsidR="00512B70" w:rsidRPr="00B06BF5">
        <w:rPr>
          <w:color w:val="000000" w:themeColor="text1"/>
        </w:rPr>
        <w:t>а</w:t>
      </w:r>
      <w:r w:rsidR="002301F0" w:rsidRPr="00B06BF5">
        <w:rPr>
          <w:color w:val="000000" w:themeColor="text1"/>
        </w:rPr>
        <w:t>ется от подхода  к ее предоставлению в других отраслях, а именно поддержка</w:t>
      </w:r>
      <w:r w:rsidR="00A60AC6" w:rsidRPr="00B06BF5">
        <w:rPr>
          <w:color w:val="000000" w:themeColor="text1"/>
        </w:rPr>
        <w:t xml:space="preserve"> оказыва</w:t>
      </w:r>
      <w:r w:rsidR="002301F0" w:rsidRPr="00B06BF5">
        <w:rPr>
          <w:color w:val="000000" w:themeColor="text1"/>
        </w:rPr>
        <w:t>ется</w:t>
      </w:r>
      <w:r w:rsidR="00A60AC6" w:rsidRPr="00B06BF5">
        <w:rPr>
          <w:color w:val="000000" w:themeColor="text1"/>
        </w:rPr>
        <w:t xml:space="preserve"> и отечественным селекционерам</w:t>
      </w:r>
      <w:r w:rsidR="002301F0" w:rsidRPr="00B06BF5">
        <w:rPr>
          <w:color w:val="000000" w:themeColor="text1"/>
        </w:rPr>
        <w:t xml:space="preserve">, и </w:t>
      </w:r>
      <w:r w:rsidR="00A60AC6" w:rsidRPr="00B06BF5">
        <w:rPr>
          <w:color w:val="000000" w:themeColor="text1"/>
        </w:rPr>
        <w:t>зарубежным, в от</w:t>
      </w:r>
      <w:r w:rsidR="00B124B6" w:rsidRPr="00B06BF5">
        <w:rPr>
          <w:color w:val="000000" w:themeColor="text1"/>
        </w:rPr>
        <w:t>л</w:t>
      </w:r>
      <w:r w:rsidR="00A60AC6" w:rsidRPr="00B06BF5">
        <w:rPr>
          <w:color w:val="000000" w:themeColor="text1"/>
        </w:rPr>
        <w:t>ичие от постановления № 1432 (согласно которому государственная поддержка предоставляется только производителям отечественной техники).</w:t>
      </w:r>
    </w:p>
    <w:p w:rsidR="00A67039" w:rsidRPr="00B06BF5" w:rsidRDefault="00A67039" w:rsidP="00A67039">
      <w:pPr>
        <w:spacing w:after="0" w:line="240" w:lineRule="auto"/>
        <w:ind w:left="0" w:right="0" w:firstLine="567"/>
        <w:rPr>
          <w:color w:val="000000" w:themeColor="text1"/>
        </w:rPr>
      </w:pPr>
      <w:r w:rsidRPr="00B06BF5">
        <w:rPr>
          <w:color w:val="000000" w:themeColor="text1"/>
        </w:rPr>
        <w:t xml:space="preserve">В связи с этим, в сфере испытаний сортов необходимо решение проблемы старения кадров (средний возраст сотрудников – 52 года), обязательная модернизация материально-технической базы, в целях полностью механизированных испытаний сортов, максимального снижения количества ручного труда </w:t>
      </w:r>
      <w:proofErr w:type="spellStart"/>
      <w:r w:rsidRPr="00B06BF5">
        <w:rPr>
          <w:color w:val="000000" w:themeColor="text1"/>
        </w:rPr>
        <w:t>сортоиспытателя</w:t>
      </w:r>
      <w:proofErr w:type="spellEnd"/>
      <w:r w:rsidRPr="00B06BF5">
        <w:rPr>
          <w:color w:val="000000" w:themeColor="text1"/>
        </w:rPr>
        <w:t xml:space="preserve">, повышение оплаты труда работников. </w:t>
      </w:r>
    </w:p>
    <w:p w:rsidR="00673E9C" w:rsidRPr="00B06BF5" w:rsidRDefault="00570C06" w:rsidP="00673E9C">
      <w:pPr>
        <w:spacing w:after="0" w:line="240" w:lineRule="auto"/>
        <w:ind w:left="0" w:right="0" w:firstLine="567"/>
        <w:rPr>
          <w:color w:val="000000" w:themeColor="text1"/>
        </w:rPr>
      </w:pPr>
      <w:r w:rsidRPr="00B06BF5">
        <w:rPr>
          <w:color w:val="000000" w:themeColor="text1"/>
        </w:rPr>
        <w:t>Селекционная наука сталкивается с проблемой недофинансирования.</w:t>
      </w:r>
      <w:r w:rsidR="00222F5D" w:rsidRPr="00B06BF5">
        <w:rPr>
          <w:color w:val="000000" w:themeColor="text1"/>
        </w:rPr>
        <w:t xml:space="preserve"> </w:t>
      </w:r>
      <w:r w:rsidRPr="00B06BF5">
        <w:rPr>
          <w:color w:val="000000" w:themeColor="text1"/>
        </w:rPr>
        <w:t xml:space="preserve">Критериями, принятыми в международной практике, является отношение внутренних затрат на исследования и разработки в сельском хозяйстве к валовой добавленной стоимости в сельском хозяйстве. С 2013 года это для селекционной науки это отношение снизилось с 0,79 процента, до 0,55, что в два раза ниже, чем отношение внутренних затрат на исследования и разработки </w:t>
      </w:r>
      <w:r w:rsidRPr="00B06BF5">
        <w:rPr>
          <w:color w:val="000000" w:themeColor="text1"/>
        </w:rPr>
        <w:lastRenderedPageBreak/>
        <w:t>в целом по отечественной науке к В</w:t>
      </w:r>
      <w:proofErr w:type="gramStart"/>
      <w:r w:rsidRPr="00B06BF5">
        <w:rPr>
          <w:color w:val="000000" w:themeColor="text1"/>
        </w:rPr>
        <w:t>ВП стр</w:t>
      </w:r>
      <w:proofErr w:type="gramEnd"/>
      <w:r w:rsidRPr="00B06BF5">
        <w:rPr>
          <w:color w:val="000000" w:themeColor="text1"/>
        </w:rPr>
        <w:t xml:space="preserve">аны – 1,1 процента. </w:t>
      </w:r>
      <w:proofErr w:type="gramStart"/>
      <w:r w:rsidRPr="00B06BF5">
        <w:rPr>
          <w:color w:val="000000" w:themeColor="text1"/>
        </w:rPr>
        <w:t xml:space="preserve">Крайне </w:t>
      </w:r>
      <w:r w:rsidR="00222F5D" w:rsidRPr="00B06BF5">
        <w:rPr>
          <w:color w:val="000000" w:themeColor="text1"/>
        </w:rPr>
        <w:t>недостаточно</w:t>
      </w:r>
      <w:proofErr w:type="gramEnd"/>
      <w:r w:rsidR="00222F5D" w:rsidRPr="00B06BF5">
        <w:rPr>
          <w:color w:val="000000" w:themeColor="text1"/>
        </w:rPr>
        <w:t xml:space="preserve"> </w:t>
      </w:r>
      <w:r w:rsidRPr="00B06BF5">
        <w:rPr>
          <w:color w:val="000000" w:themeColor="text1"/>
        </w:rPr>
        <w:t xml:space="preserve">финансирование </w:t>
      </w:r>
      <w:r w:rsidR="00B124B6" w:rsidRPr="00B06BF5">
        <w:rPr>
          <w:color w:val="000000" w:themeColor="text1"/>
        </w:rPr>
        <w:t xml:space="preserve">селекционной науки </w:t>
      </w:r>
      <w:r w:rsidRPr="00B06BF5">
        <w:rPr>
          <w:color w:val="000000" w:themeColor="text1"/>
        </w:rPr>
        <w:t>и в абсолютных цифрах</w:t>
      </w:r>
      <w:r w:rsidR="00222F5D" w:rsidRPr="00B06BF5">
        <w:rPr>
          <w:color w:val="000000" w:themeColor="text1"/>
        </w:rPr>
        <w:t xml:space="preserve"> </w:t>
      </w:r>
      <w:r w:rsidRPr="00B06BF5">
        <w:rPr>
          <w:color w:val="000000" w:themeColor="text1"/>
        </w:rPr>
        <w:t>(</w:t>
      </w:r>
      <w:r w:rsidR="00222F5D" w:rsidRPr="00B06BF5">
        <w:rPr>
          <w:color w:val="000000" w:themeColor="text1"/>
        </w:rPr>
        <w:t>250 миллионов</w:t>
      </w:r>
      <w:r w:rsidRPr="00B06BF5">
        <w:rPr>
          <w:color w:val="000000" w:themeColor="text1"/>
        </w:rPr>
        <w:t>),</w:t>
      </w:r>
      <w:r w:rsidR="00222F5D" w:rsidRPr="00B06BF5">
        <w:rPr>
          <w:color w:val="000000" w:themeColor="text1"/>
        </w:rPr>
        <w:t xml:space="preserve"> с учетом того, что разработка </w:t>
      </w:r>
      <w:r w:rsidRPr="00B06BF5">
        <w:rPr>
          <w:color w:val="000000" w:themeColor="text1"/>
        </w:rPr>
        <w:t xml:space="preserve">только </w:t>
      </w:r>
      <w:r w:rsidR="00222F5D" w:rsidRPr="00B06BF5">
        <w:rPr>
          <w:color w:val="000000" w:themeColor="text1"/>
        </w:rPr>
        <w:t>кросса</w:t>
      </w:r>
      <w:r w:rsidRPr="00B06BF5">
        <w:rPr>
          <w:color w:val="000000" w:themeColor="text1"/>
        </w:rPr>
        <w:t xml:space="preserve"> птицы стоит миллиард</w:t>
      </w:r>
      <w:r w:rsidR="00222F5D" w:rsidRPr="00B06BF5">
        <w:rPr>
          <w:color w:val="000000" w:themeColor="text1"/>
        </w:rPr>
        <w:t>.</w:t>
      </w:r>
      <w:r w:rsidR="00673E9C" w:rsidRPr="00B06BF5">
        <w:rPr>
          <w:color w:val="000000" w:themeColor="text1"/>
        </w:rPr>
        <w:t xml:space="preserve"> В 2014 году в связи с недофинансированием проведения испытательных работ в сети </w:t>
      </w:r>
      <w:proofErr w:type="spellStart"/>
      <w:r w:rsidR="00673E9C" w:rsidRPr="00B06BF5">
        <w:rPr>
          <w:color w:val="000000" w:themeColor="text1"/>
        </w:rPr>
        <w:t>госсортоиспытательных</w:t>
      </w:r>
      <w:proofErr w:type="spellEnd"/>
      <w:r w:rsidR="00673E9C" w:rsidRPr="00B06BF5">
        <w:rPr>
          <w:color w:val="000000" w:themeColor="text1"/>
        </w:rPr>
        <w:t xml:space="preserve"> станций было вынужденно ограничено количество принимаемых от заявителя сортов пятью сортами на бесплатной основе.</w:t>
      </w:r>
    </w:p>
    <w:p w:rsidR="00DA6D2F" w:rsidRPr="00B06BF5" w:rsidRDefault="00673E9C" w:rsidP="00D43E0E">
      <w:pPr>
        <w:spacing w:after="0" w:line="240" w:lineRule="auto"/>
        <w:ind w:left="0" w:right="0" w:firstLine="567"/>
        <w:rPr>
          <w:color w:val="000000" w:themeColor="text1"/>
        </w:rPr>
      </w:pPr>
      <w:r w:rsidRPr="00B06BF5">
        <w:rPr>
          <w:color w:val="000000" w:themeColor="text1"/>
        </w:rPr>
        <w:t xml:space="preserve">Необходимо скорейшее рассмотрение изменений в </w:t>
      </w:r>
      <w:r w:rsidR="00DA6D2F" w:rsidRPr="00B06BF5">
        <w:rPr>
          <w:color w:val="000000" w:themeColor="text1"/>
        </w:rPr>
        <w:t>Закон о семеноводстве</w:t>
      </w:r>
      <w:r w:rsidR="00512B70" w:rsidRPr="00B06BF5">
        <w:rPr>
          <w:color w:val="000000" w:themeColor="text1"/>
        </w:rPr>
        <w:t>, направленных на создание условий для развития эффективного рынка семян в Российской Федерации, информирования отечественных производителей и потребителей семян, повышения качества семян, производимых в Российской Федерации, устранение избыточных административных барьеров в сфере семеноводства</w:t>
      </w:r>
      <w:r w:rsidR="00A67039" w:rsidRPr="00B06BF5">
        <w:rPr>
          <w:color w:val="000000" w:themeColor="text1"/>
        </w:rPr>
        <w:t>. В частности, необходимы меры</w:t>
      </w:r>
      <w:r w:rsidR="00DA6D2F" w:rsidRPr="00B06BF5">
        <w:rPr>
          <w:color w:val="000000" w:themeColor="text1"/>
        </w:rPr>
        <w:t xml:space="preserve"> </w:t>
      </w:r>
      <w:r w:rsidRPr="00B06BF5">
        <w:rPr>
          <w:color w:val="000000" w:themeColor="text1"/>
        </w:rPr>
        <w:t xml:space="preserve">относительно </w:t>
      </w:r>
      <w:r w:rsidR="00DA6D2F" w:rsidRPr="00B06BF5">
        <w:rPr>
          <w:color w:val="000000" w:themeColor="text1"/>
        </w:rPr>
        <w:t>сертификаци</w:t>
      </w:r>
      <w:r w:rsidRPr="00B06BF5">
        <w:rPr>
          <w:color w:val="000000" w:themeColor="text1"/>
        </w:rPr>
        <w:t>и</w:t>
      </w:r>
      <w:r w:rsidR="00DA6D2F" w:rsidRPr="00B06BF5">
        <w:rPr>
          <w:color w:val="000000" w:themeColor="text1"/>
        </w:rPr>
        <w:t xml:space="preserve"> семян</w:t>
      </w:r>
      <w:r w:rsidR="00570C06" w:rsidRPr="00B06BF5">
        <w:rPr>
          <w:color w:val="000000" w:themeColor="text1"/>
        </w:rPr>
        <w:t xml:space="preserve">, </w:t>
      </w:r>
      <w:r w:rsidRPr="00B06BF5">
        <w:rPr>
          <w:color w:val="000000" w:themeColor="text1"/>
        </w:rPr>
        <w:t>и увеличения количества осуществляющих сертификацию</w:t>
      </w:r>
      <w:r w:rsidR="00570C06" w:rsidRPr="00B06BF5">
        <w:rPr>
          <w:color w:val="000000" w:themeColor="text1"/>
        </w:rPr>
        <w:t xml:space="preserve"> организаци</w:t>
      </w:r>
      <w:r w:rsidRPr="00B06BF5">
        <w:rPr>
          <w:color w:val="000000" w:themeColor="text1"/>
        </w:rPr>
        <w:t>й, предоставления соответствующих полномочий</w:t>
      </w:r>
      <w:r w:rsidR="00DA6D2F" w:rsidRPr="00B06BF5">
        <w:rPr>
          <w:color w:val="000000" w:themeColor="text1"/>
        </w:rPr>
        <w:t xml:space="preserve"> </w:t>
      </w:r>
      <w:proofErr w:type="spellStart"/>
      <w:r w:rsidR="00DA6D2F" w:rsidRPr="00B06BF5">
        <w:rPr>
          <w:color w:val="000000" w:themeColor="text1"/>
        </w:rPr>
        <w:t>Россельхозцентр</w:t>
      </w:r>
      <w:r w:rsidRPr="00B06BF5">
        <w:rPr>
          <w:color w:val="000000" w:themeColor="text1"/>
        </w:rPr>
        <w:t>у</w:t>
      </w:r>
      <w:proofErr w:type="spellEnd"/>
      <w:r w:rsidR="00DA6D2F" w:rsidRPr="00B06BF5">
        <w:rPr>
          <w:color w:val="000000" w:themeColor="text1"/>
        </w:rPr>
        <w:t xml:space="preserve">. </w:t>
      </w:r>
      <w:r w:rsidR="00570C06" w:rsidRPr="00B06BF5">
        <w:rPr>
          <w:color w:val="000000" w:themeColor="text1"/>
        </w:rPr>
        <w:t xml:space="preserve">Меры по сертификации позволят значительно сократить долю </w:t>
      </w:r>
      <w:r w:rsidRPr="00B06BF5">
        <w:rPr>
          <w:color w:val="000000" w:themeColor="text1"/>
        </w:rPr>
        <w:t>тенев</w:t>
      </w:r>
      <w:r w:rsidR="00570C06" w:rsidRPr="00B06BF5">
        <w:rPr>
          <w:color w:val="000000" w:themeColor="text1"/>
        </w:rPr>
        <w:t>ого рынка, реализацию</w:t>
      </w:r>
      <w:r w:rsidR="00DA6D2F" w:rsidRPr="00B06BF5">
        <w:rPr>
          <w:color w:val="000000" w:themeColor="text1"/>
        </w:rPr>
        <w:t xml:space="preserve"> семян без лицензионных договоров</w:t>
      </w:r>
      <w:r w:rsidR="00CC4E51" w:rsidRPr="00B06BF5">
        <w:rPr>
          <w:color w:val="000000" w:themeColor="text1"/>
        </w:rPr>
        <w:t xml:space="preserve">, в результате чего </w:t>
      </w:r>
      <w:proofErr w:type="spellStart"/>
      <w:r w:rsidR="00CC4E51" w:rsidRPr="00B06BF5">
        <w:rPr>
          <w:color w:val="000000" w:themeColor="text1"/>
        </w:rPr>
        <w:t>сельхозтоваропроизводители</w:t>
      </w:r>
      <w:proofErr w:type="spellEnd"/>
      <w:r w:rsidR="00CC4E51" w:rsidRPr="00B06BF5">
        <w:rPr>
          <w:color w:val="000000" w:themeColor="text1"/>
        </w:rPr>
        <w:t xml:space="preserve">. </w:t>
      </w:r>
      <w:r w:rsidR="00DA6D2F" w:rsidRPr="00B06BF5">
        <w:rPr>
          <w:color w:val="000000" w:themeColor="text1"/>
        </w:rPr>
        <w:t xml:space="preserve">покупают </w:t>
      </w:r>
      <w:r w:rsidR="00CC4E51" w:rsidRPr="00B06BF5">
        <w:rPr>
          <w:color w:val="000000" w:themeColor="text1"/>
        </w:rPr>
        <w:t>некачественные семена</w:t>
      </w:r>
      <w:r w:rsidRPr="00B06BF5">
        <w:rPr>
          <w:color w:val="000000" w:themeColor="text1"/>
        </w:rPr>
        <w:t xml:space="preserve">, а правообладатели сталкиваются </w:t>
      </w:r>
      <w:r w:rsidR="00CC4E51" w:rsidRPr="00B06BF5">
        <w:rPr>
          <w:color w:val="000000" w:themeColor="text1"/>
        </w:rPr>
        <w:t xml:space="preserve">с незаконным использованием наименования, и </w:t>
      </w:r>
      <w:proofErr w:type="spellStart"/>
      <w:r w:rsidR="00CC4E51" w:rsidRPr="00B06BF5">
        <w:rPr>
          <w:color w:val="000000" w:themeColor="text1"/>
        </w:rPr>
        <w:t>репутационны</w:t>
      </w:r>
      <w:r w:rsidRPr="00B06BF5">
        <w:rPr>
          <w:color w:val="000000" w:themeColor="text1"/>
        </w:rPr>
        <w:t>м</w:t>
      </w:r>
      <w:proofErr w:type="spellEnd"/>
      <w:r w:rsidR="00CC4E51" w:rsidRPr="00B06BF5">
        <w:rPr>
          <w:color w:val="000000" w:themeColor="text1"/>
        </w:rPr>
        <w:t xml:space="preserve"> ущерб</w:t>
      </w:r>
      <w:r w:rsidRPr="00B06BF5">
        <w:rPr>
          <w:color w:val="000000" w:themeColor="text1"/>
        </w:rPr>
        <w:t>ом</w:t>
      </w:r>
      <w:r w:rsidR="00CC4E51" w:rsidRPr="00B06BF5">
        <w:rPr>
          <w:color w:val="000000" w:themeColor="text1"/>
        </w:rPr>
        <w:t>.</w:t>
      </w:r>
      <w:r w:rsidR="00512B70" w:rsidRPr="00B06BF5">
        <w:rPr>
          <w:color w:val="000000" w:themeColor="text1"/>
        </w:rPr>
        <w:t xml:space="preserve"> </w:t>
      </w:r>
    </w:p>
    <w:p w:rsidR="00DA6D2F" w:rsidRPr="00B06BF5" w:rsidRDefault="00673E9C" w:rsidP="00D43E0E">
      <w:pPr>
        <w:spacing w:after="0" w:line="240" w:lineRule="auto"/>
        <w:ind w:left="0" w:right="0" w:firstLine="567"/>
        <w:rPr>
          <w:color w:val="000000" w:themeColor="text1"/>
        </w:rPr>
      </w:pPr>
      <w:r w:rsidRPr="00B06BF5">
        <w:rPr>
          <w:color w:val="000000" w:themeColor="text1"/>
        </w:rPr>
        <w:t>Кроме того, в рамках закона требуется</w:t>
      </w:r>
      <w:r w:rsidR="00CC4E51" w:rsidRPr="00B06BF5">
        <w:rPr>
          <w:color w:val="000000" w:themeColor="text1"/>
        </w:rPr>
        <w:t xml:space="preserve"> упорядочить использование </w:t>
      </w:r>
      <w:r w:rsidR="00DA6D2F" w:rsidRPr="00B06BF5">
        <w:rPr>
          <w:color w:val="000000" w:themeColor="text1"/>
        </w:rPr>
        <w:t>льгот</w:t>
      </w:r>
      <w:r w:rsidR="00CC4E51" w:rsidRPr="00B06BF5">
        <w:rPr>
          <w:color w:val="000000" w:themeColor="text1"/>
        </w:rPr>
        <w:t xml:space="preserve">ы для фермеров, позволяющей </w:t>
      </w:r>
      <w:r w:rsidR="00DA6D2F" w:rsidRPr="00B06BF5">
        <w:rPr>
          <w:color w:val="000000" w:themeColor="text1"/>
        </w:rPr>
        <w:t>покупа</w:t>
      </w:r>
      <w:r w:rsidR="00CC4E51" w:rsidRPr="00B06BF5">
        <w:rPr>
          <w:color w:val="000000" w:themeColor="text1"/>
        </w:rPr>
        <w:t>ть</w:t>
      </w:r>
      <w:r w:rsidR="00DA6D2F" w:rsidRPr="00B06BF5">
        <w:rPr>
          <w:color w:val="000000" w:themeColor="text1"/>
        </w:rPr>
        <w:t xml:space="preserve"> семена высших репродукций</w:t>
      </w:r>
      <w:r w:rsidR="00CC4E51" w:rsidRPr="00B06BF5">
        <w:rPr>
          <w:color w:val="000000" w:themeColor="text1"/>
        </w:rPr>
        <w:t xml:space="preserve"> </w:t>
      </w:r>
      <w:r w:rsidR="00DA6D2F" w:rsidRPr="00B06BF5">
        <w:rPr>
          <w:color w:val="000000" w:themeColor="text1"/>
        </w:rPr>
        <w:t>и польз</w:t>
      </w:r>
      <w:r w:rsidR="00CC4E51" w:rsidRPr="00B06BF5">
        <w:rPr>
          <w:color w:val="000000" w:themeColor="text1"/>
        </w:rPr>
        <w:t>оваться</w:t>
      </w:r>
      <w:r w:rsidR="00DA6D2F" w:rsidRPr="00B06BF5">
        <w:rPr>
          <w:color w:val="000000" w:themeColor="text1"/>
        </w:rPr>
        <w:t xml:space="preserve"> три года, реализ</w:t>
      </w:r>
      <w:r w:rsidR="00CC4E51" w:rsidRPr="00B06BF5">
        <w:rPr>
          <w:color w:val="000000" w:themeColor="text1"/>
        </w:rPr>
        <w:t>овать</w:t>
      </w:r>
      <w:r w:rsidR="00DA6D2F" w:rsidRPr="00B06BF5">
        <w:rPr>
          <w:color w:val="000000" w:themeColor="text1"/>
        </w:rPr>
        <w:t xml:space="preserve"> </w:t>
      </w:r>
      <w:proofErr w:type="gramStart"/>
      <w:r w:rsidR="00DA6D2F" w:rsidRPr="00B06BF5">
        <w:rPr>
          <w:color w:val="000000" w:themeColor="text1"/>
        </w:rPr>
        <w:t>семена</w:t>
      </w:r>
      <w:proofErr w:type="gramEnd"/>
      <w:r w:rsidR="00DA6D2F" w:rsidRPr="00B06BF5">
        <w:rPr>
          <w:color w:val="000000" w:themeColor="text1"/>
        </w:rPr>
        <w:t xml:space="preserve"> </w:t>
      </w:r>
      <w:r w:rsidR="00CC4E51" w:rsidRPr="00B06BF5">
        <w:rPr>
          <w:color w:val="000000" w:themeColor="text1"/>
        </w:rPr>
        <w:t xml:space="preserve">как </w:t>
      </w:r>
      <w:r w:rsidR="00DA6D2F" w:rsidRPr="00B06BF5">
        <w:rPr>
          <w:color w:val="000000" w:themeColor="text1"/>
        </w:rPr>
        <w:t>для с</w:t>
      </w:r>
      <w:r w:rsidR="00CC4E51" w:rsidRPr="00B06BF5">
        <w:rPr>
          <w:color w:val="000000" w:themeColor="text1"/>
        </w:rPr>
        <w:t>обственных нужд, так и для третьих лиц.</w:t>
      </w:r>
    </w:p>
    <w:p w:rsidR="00673E9C" w:rsidRPr="00B06BF5" w:rsidRDefault="00673E9C" w:rsidP="00673E9C">
      <w:pPr>
        <w:spacing w:after="0" w:line="240" w:lineRule="auto"/>
        <w:ind w:left="0" w:right="0" w:firstLine="567"/>
        <w:rPr>
          <w:color w:val="000000" w:themeColor="text1"/>
        </w:rPr>
      </w:pPr>
      <w:r w:rsidRPr="00B06BF5">
        <w:rPr>
          <w:color w:val="000000" w:themeColor="text1"/>
        </w:rPr>
        <w:t xml:space="preserve">Урегулированию в законе подлежит статус </w:t>
      </w:r>
      <w:proofErr w:type="spellStart"/>
      <w:r w:rsidRPr="00B06BF5">
        <w:rPr>
          <w:color w:val="000000" w:themeColor="text1"/>
        </w:rPr>
        <w:t>селекционно</w:t>
      </w:r>
      <w:proofErr w:type="spellEnd"/>
      <w:r w:rsidRPr="00B06BF5">
        <w:rPr>
          <w:color w:val="000000" w:themeColor="text1"/>
        </w:rPr>
        <w:t xml:space="preserve">-семеноводческих центров и </w:t>
      </w:r>
      <w:proofErr w:type="spellStart"/>
      <w:r w:rsidRPr="00B06BF5">
        <w:rPr>
          <w:color w:val="000000" w:themeColor="text1"/>
        </w:rPr>
        <w:t>селекционно</w:t>
      </w:r>
      <w:proofErr w:type="spellEnd"/>
      <w:r w:rsidRPr="00B06BF5">
        <w:rPr>
          <w:color w:val="000000" w:themeColor="text1"/>
        </w:rPr>
        <w:t>-генетических центров. В настоящее время статус данных центров определен ведомственными приказами Министерства сельского хозяйства</w:t>
      </w:r>
      <w:r w:rsidR="0067468C">
        <w:rPr>
          <w:color w:val="000000" w:themeColor="text1"/>
        </w:rPr>
        <w:t xml:space="preserve"> Российской Федерации</w:t>
      </w:r>
      <w:r w:rsidRPr="00B06BF5">
        <w:rPr>
          <w:color w:val="000000" w:themeColor="text1"/>
        </w:rPr>
        <w:t>. Указанные центры целесообразно создавать не в отрыве от сети научно-исследовательских институтов и аграрных вузов, а на их базе, что приведет к существенной оптимизации расходуемых государственных средств</w:t>
      </w:r>
    </w:p>
    <w:p w:rsidR="00D43E0E" w:rsidRPr="00B06BF5" w:rsidRDefault="0067468C" w:rsidP="00CC4E51">
      <w:pPr>
        <w:spacing w:after="0" w:line="240" w:lineRule="auto"/>
        <w:ind w:left="0" w:right="0" w:firstLine="567"/>
        <w:rPr>
          <w:color w:val="000000" w:themeColor="text1"/>
        </w:rPr>
      </w:pPr>
      <w:r>
        <w:rPr>
          <w:color w:val="000000" w:themeColor="text1"/>
        </w:rPr>
        <w:t>Совершенно очевидно, что научно-исследовательские</w:t>
      </w:r>
      <w:r w:rsidR="00D43E0E" w:rsidRPr="00B06BF5">
        <w:rPr>
          <w:color w:val="000000" w:themeColor="text1"/>
        </w:rPr>
        <w:t xml:space="preserve"> институты и аграрные вузы, которые имеют в обработке сельскохозяйственные угодья и животных, </w:t>
      </w:r>
      <w:r>
        <w:rPr>
          <w:color w:val="000000" w:themeColor="text1"/>
        </w:rPr>
        <w:t>должны</w:t>
      </w:r>
      <w:r w:rsidR="00D43E0E" w:rsidRPr="00B06BF5">
        <w:rPr>
          <w:color w:val="000000" w:themeColor="text1"/>
        </w:rPr>
        <w:t xml:space="preserve"> получать </w:t>
      </w:r>
      <w:r w:rsidR="00673E9C" w:rsidRPr="00B06BF5">
        <w:rPr>
          <w:color w:val="000000" w:themeColor="text1"/>
        </w:rPr>
        <w:t xml:space="preserve">льготы </w:t>
      </w:r>
      <w:r w:rsidR="00D43E0E" w:rsidRPr="00B06BF5">
        <w:rPr>
          <w:color w:val="000000" w:themeColor="text1"/>
        </w:rPr>
        <w:t xml:space="preserve">как </w:t>
      </w:r>
      <w:proofErr w:type="spellStart"/>
      <w:r w:rsidR="00D43E0E" w:rsidRPr="00B06BF5">
        <w:rPr>
          <w:color w:val="000000" w:themeColor="text1"/>
        </w:rPr>
        <w:t>сельхозтоваропроизводители</w:t>
      </w:r>
      <w:proofErr w:type="spellEnd"/>
      <w:r w:rsidR="00D43E0E" w:rsidRPr="00B06BF5">
        <w:rPr>
          <w:color w:val="000000" w:themeColor="text1"/>
        </w:rPr>
        <w:t>. Минсельхозу</w:t>
      </w:r>
      <w:r>
        <w:rPr>
          <w:color w:val="000000" w:themeColor="text1"/>
        </w:rPr>
        <w:t xml:space="preserve"> России </w:t>
      </w:r>
      <w:r w:rsidR="00D43E0E" w:rsidRPr="00B06BF5">
        <w:rPr>
          <w:color w:val="000000" w:themeColor="text1"/>
        </w:rPr>
        <w:t xml:space="preserve">в своих </w:t>
      </w:r>
      <w:r>
        <w:rPr>
          <w:color w:val="000000" w:themeColor="text1"/>
        </w:rPr>
        <w:t xml:space="preserve">ведомственных </w:t>
      </w:r>
      <w:r w:rsidR="00D43E0E" w:rsidRPr="00B06BF5">
        <w:rPr>
          <w:color w:val="000000" w:themeColor="text1"/>
        </w:rPr>
        <w:t xml:space="preserve">порядках использования соответствующих средств </w:t>
      </w:r>
      <w:r w:rsidR="00CC4E51" w:rsidRPr="00B06BF5">
        <w:rPr>
          <w:color w:val="000000" w:themeColor="text1"/>
        </w:rPr>
        <w:t xml:space="preserve">необходимо </w:t>
      </w:r>
      <w:r>
        <w:rPr>
          <w:color w:val="000000" w:themeColor="text1"/>
        </w:rPr>
        <w:t>конкретно</w:t>
      </w:r>
      <w:r w:rsidR="00CC4E51" w:rsidRPr="00B06BF5">
        <w:rPr>
          <w:color w:val="000000" w:themeColor="text1"/>
        </w:rPr>
        <w:t xml:space="preserve"> </w:t>
      </w:r>
      <w:r w:rsidR="00D43E0E" w:rsidRPr="00B06BF5">
        <w:rPr>
          <w:color w:val="000000" w:themeColor="text1"/>
        </w:rPr>
        <w:t>указать на то, что они предназначены не только сельхозпроизводителям, но и НИИ.</w:t>
      </w:r>
      <w:r w:rsidR="002301F0" w:rsidRPr="00B06BF5">
        <w:rPr>
          <w:color w:val="000000" w:themeColor="text1"/>
        </w:rPr>
        <w:t xml:space="preserve"> Целесообразно предоставить возможность селекционным научным учреждениям получать несвязанную поддержку в области сельского хозяйства наравне с </w:t>
      </w:r>
      <w:proofErr w:type="spellStart"/>
      <w:r w:rsidR="002301F0" w:rsidRPr="00B06BF5">
        <w:rPr>
          <w:color w:val="000000" w:themeColor="text1"/>
        </w:rPr>
        <w:t>сельхозтоваропроизводителями</w:t>
      </w:r>
      <w:proofErr w:type="spellEnd"/>
      <w:r w:rsidR="002301F0" w:rsidRPr="00B06BF5">
        <w:rPr>
          <w:color w:val="000000" w:themeColor="text1"/>
        </w:rPr>
        <w:t>.</w:t>
      </w:r>
    </w:p>
    <w:p w:rsidR="00D43E0E" w:rsidRPr="00B06BF5" w:rsidRDefault="00673E9C" w:rsidP="00D43E0E">
      <w:pPr>
        <w:spacing w:after="0" w:line="240" w:lineRule="auto"/>
        <w:ind w:left="0" w:right="0" w:firstLine="567"/>
        <w:rPr>
          <w:color w:val="000000" w:themeColor="text1"/>
        </w:rPr>
      </w:pPr>
      <w:r w:rsidRPr="00B06BF5">
        <w:rPr>
          <w:color w:val="000000" w:themeColor="text1"/>
        </w:rPr>
        <w:lastRenderedPageBreak/>
        <w:t>Кроме того, д</w:t>
      </w:r>
      <w:r w:rsidR="00CC4E51" w:rsidRPr="00B06BF5">
        <w:rPr>
          <w:color w:val="000000" w:themeColor="text1"/>
        </w:rPr>
        <w:t xml:space="preserve">ля повышения инвестиционной привлекательности необходимы преференции для частных компаний, </w:t>
      </w:r>
      <w:r w:rsidR="00D43E0E" w:rsidRPr="00B06BF5">
        <w:rPr>
          <w:color w:val="000000" w:themeColor="text1"/>
        </w:rPr>
        <w:t xml:space="preserve">прежде всего на получение </w:t>
      </w:r>
      <w:r w:rsidR="00CC4E51" w:rsidRPr="00B06BF5">
        <w:rPr>
          <w:color w:val="000000" w:themeColor="text1"/>
        </w:rPr>
        <w:t xml:space="preserve">льготных </w:t>
      </w:r>
      <w:r w:rsidR="00D43E0E" w:rsidRPr="00B06BF5">
        <w:rPr>
          <w:color w:val="000000" w:themeColor="text1"/>
        </w:rPr>
        <w:t>5-п</w:t>
      </w:r>
      <w:r w:rsidRPr="00B06BF5">
        <w:rPr>
          <w:color w:val="000000" w:themeColor="text1"/>
        </w:rPr>
        <w:t>р</w:t>
      </w:r>
      <w:r w:rsidR="00D43E0E" w:rsidRPr="00B06BF5">
        <w:rPr>
          <w:color w:val="000000" w:themeColor="text1"/>
        </w:rPr>
        <w:t xml:space="preserve">оцентных кредитов </w:t>
      </w:r>
    </w:p>
    <w:p w:rsidR="00B3169C" w:rsidRDefault="0070145B" w:rsidP="00D43E0E">
      <w:pPr>
        <w:spacing w:after="0" w:line="240" w:lineRule="auto"/>
        <w:ind w:left="0" w:right="0" w:firstLine="56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7227014</wp:posOffset>
                </wp:positionH>
                <wp:positionV relativeFrom="page">
                  <wp:posOffset>1243546</wp:posOffset>
                </wp:positionV>
                <wp:extent cx="139700" cy="152400"/>
                <wp:effectExtent l="0" t="0" r="0" b="0"/>
                <wp:wrapTopAndBottom/>
                <wp:docPr id="13794" name="Group 13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700" cy="152400"/>
                          <a:chOff x="0" y="0"/>
                          <a:chExt cx="139700" cy="152400"/>
                        </a:xfrm>
                      </wpg:grpSpPr>
                      <pic:pic xmlns:pic="http://schemas.openxmlformats.org/drawingml/2006/picture">
                        <pic:nvPicPr>
                          <pic:cNvPr id="2917" name="Picture 29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25" name="Picture 29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BC17DA8" id="Group 13794" o:spid="_x0000_s1026" style="position:absolute;margin-left:569.05pt;margin-top:97.9pt;width:11pt;height:12pt;z-index:251666432;mso-position-horizontal-relative:page;mso-position-vertical-relative:page" coordsize="139700,152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">
                <v:shape id="Picture 2917" o:spid="_x0000_s1027" type="#_x0000_t75" style="position:absolute;width:139700;height:15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bQ8TGAAAA3QAAAA8AAABkcnMvZG93bnJldi54bWxEj81rAjEUxO+F/g/hFXqrWT34sTVKFWQr&#10;HkT7dX3dvG6Wbl7CJur63xtB8DjMzG+Y6byzjThSG2rHCvq9DARx6XTNlYLPj9XLGESIyBobx6Tg&#10;TAHms8eHKebanXhHx32sRIJwyFGBidHnUobSkMXQc544eX+utRiTbCupWzwluG3kIMuG0mLNacGg&#10;p6Wh8n9/sAo2i+5sfT00q3W29b/fh5+voiiUen7q3l5BROriPXxrv2sFg0l/BNc36QnI2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RtDxMYAAADdAAAADwAAAAAAAAAAAAAA&#10;AACfAgAAZHJzL2Rvd25yZXYueG1sUEsFBgAAAAAEAAQA9wAAAJIDAAAAAA==&#10;">
                  <v:imagedata r:id="rId40" o:title=""/>
                </v:shape>
                <v:shape id="Picture 2925" o:spid="_x0000_s1028" type="#_x0000_t75" style="position:absolute;width:139700;height:15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pspXHAAAA3QAAAA8AAABkcnMvZG93bnJldi54bWxEj09rAjEUxO9Cv0N4Qm+adaGiW6O0BVnF&#10;Q6n2z/V187pZunkJm6jrtzcFocdhZn7DLFa9bcWJutA4VjAZZyCIK6cbrhW8H9ajGYgQkTW2jknB&#10;hQKslneDBRbanfmNTvtYiwThUKACE6MvpAyVIYth7Dxx8n5cZzEm2dVSd3hOcNvKPMum0mLDacGg&#10;pxdD1e/+aBXsnvuL9c3UrLfZq//+PH59lGWp1P2wf3oEEamP/+Fbe6MV5PP8Af7epCcgl1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zpspXHAAAA3QAAAA8AAAAAAAAAAAAA&#10;AAAAnwIAAGRycy9kb3ducmV2LnhtbFBLBQYAAAAABAAEAPcAAACTAwAAAAA=&#10;">
                  <v:imagedata r:id="rId40" o:title=""/>
                </v:shape>
                <w10:wrap type="topAndBottom" anchorx="page" anchory="page"/>
              </v:group>
            </w:pict>
          </mc:Fallback>
        </mc:AlternateContent>
      </w:r>
      <w:r>
        <w:t xml:space="preserve">Заслушав и обсудив доклады и выступления, рассмотрев материалы, поступившие в Комитет Совета Федерации по аграрно-продовольственной политике и природопользованию в рамках подготовки к «круглому столу», участники заседания считают необходимым </w:t>
      </w:r>
      <w:r>
        <w:rPr>
          <w:b/>
        </w:rPr>
        <w:t xml:space="preserve">рекомендовать: </w:t>
      </w:r>
    </w:p>
    <w:p w:rsidR="00B06BF5" w:rsidRDefault="0070145B" w:rsidP="00A67039">
      <w:pPr>
        <w:tabs>
          <w:tab w:val="center" w:pos="805"/>
          <w:tab w:val="center" w:pos="3918"/>
        </w:tabs>
        <w:spacing w:after="0" w:line="240" w:lineRule="auto"/>
        <w:ind w:left="0" w:right="0" w:firstLine="567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</w:p>
    <w:p w:rsidR="00A67039" w:rsidRDefault="00A67039" w:rsidP="00A67039">
      <w:pPr>
        <w:tabs>
          <w:tab w:val="center" w:pos="805"/>
          <w:tab w:val="center" w:pos="3918"/>
        </w:tabs>
        <w:spacing w:after="0" w:line="240" w:lineRule="auto"/>
        <w:ind w:left="0" w:right="0" w:firstLine="567"/>
        <w:jc w:val="left"/>
      </w:pPr>
      <w:r>
        <w:t xml:space="preserve">1. </w:t>
      </w:r>
      <w:r w:rsidRPr="00B06BF5">
        <w:rPr>
          <w:b/>
        </w:rPr>
        <w:t>Правительству Российской Федерации</w:t>
      </w:r>
      <w:r>
        <w:t>:</w:t>
      </w:r>
    </w:p>
    <w:p w:rsidR="00A67039" w:rsidRDefault="00A67039" w:rsidP="00A67039">
      <w:pPr>
        <w:tabs>
          <w:tab w:val="center" w:pos="805"/>
          <w:tab w:val="center" w:pos="3918"/>
        </w:tabs>
        <w:spacing w:after="0" w:line="240" w:lineRule="auto"/>
        <w:ind w:left="0" w:right="0" w:firstLine="567"/>
        <w:jc w:val="left"/>
      </w:pPr>
    </w:p>
    <w:p w:rsidR="00A67039" w:rsidRDefault="00A67039" w:rsidP="00B06BF5">
      <w:pPr>
        <w:tabs>
          <w:tab w:val="center" w:pos="805"/>
          <w:tab w:val="center" w:pos="3918"/>
        </w:tabs>
        <w:spacing w:after="0" w:line="240" w:lineRule="auto"/>
        <w:ind w:left="0" w:right="0" w:firstLine="567"/>
      </w:pPr>
      <w:proofErr w:type="gramStart"/>
      <w:r>
        <w:t>обеспечить своевременное и в полном объеме финансирование в 2019 году мероприятий Государственной программы развития сельского хозяйства и регулирования рынков сельскохозяйственной продукции, сырья и продовольствия на 2013-2020 годы, утвержденной постановлением Правительства Российской Федерации от 14 июля 2012 года № 717, а также финансирование Федеральной научно-технической программы развития сельского хозяйства на 2017-2025 годы, утвержденной постановлением Правительства Российской Федерации от 25 августа 2017 года</w:t>
      </w:r>
      <w:proofErr w:type="gramEnd"/>
      <w:r>
        <w:t xml:space="preserve"> № 996;включая мероприятия по поддержке </w:t>
      </w:r>
      <w:proofErr w:type="spellStart"/>
      <w:r>
        <w:t>селекционно</w:t>
      </w:r>
      <w:proofErr w:type="spellEnd"/>
      <w:r>
        <w:t xml:space="preserve">-семеноводческих центров в растениеводстве и </w:t>
      </w:r>
      <w:proofErr w:type="spellStart"/>
      <w:r>
        <w:t>селекционно</w:t>
      </w:r>
      <w:proofErr w:type="spellEnd"/>
      <w:r>
        <w:t>-генетических центров в животноводстве на территории Российской Федерации;</w:t>
      </w:r>
    </w:p>
    <w:p w:rsidR="00A67039" w:rsidRDefault="00A67039" w:rsidP="00B06BF5">
      <w:pPr>
        <w:tabs>
          <w:tab w:val="center" w:pos="805"/>
          <w:tab w:val="center" w:pos="3918"/>
        </w:tabs>
        <w:spacing w:after="0" w:line="240" w:lineRule="auto"/>
        <w:ind w:left="0" w:right="0" w:firstLine="567"/>
      </w:pPr>
      <w:r>
        <w:t xml:space="preserve">рассмотреть возможность включения в Федеральную научно-техническую программу развития сельского хозяйства на 2017-2025 годы подпрограммы «Развитие селекции и </w:t>
      </w:r>
      <w:proofErr w:type="spellStart"/>
      <w:r>
        <w:t>питомниководства</w:t>
      </w:r>
      <w:proofErr w:type="spellEnd"/>
      <w:r>
        <w:t>»;</w:t>
      </w:r>
    </w:p>
    <w:p w:rsidR="00A67039" w:rsidRDefault="00A67039" w:rsidP="00B06BF5">
      <w:pPr>
        <w:tabs>
          <w:tab w:val="center" w:pos="805"/>
          <w:tab w:val="center" w:pos="3918"/>
        </w:tabs>
        <w:spacing w:after="0" w:line="240" w:lineRule="auto"/>
        <w:ind w:left="0" w:right="0" w:firstLine="567"/>
      </w:pPr>
      <w:r>
        <w:t xml:space="preserve">довести среднюю заработную плату научных сотрудников в организациях, занимающихся </w:t>
      </w:r>
      <w:proofErr w:type="spellStart"/>
      <w:r>
        <w:t>селекционно</w:t>
      </w:r>
      <w:proofErr w:type="spellEnd"/>
      <w:r>
        <w:t>-семеноводческой деятельностью и племенным делом, до двух кратного размера по региону в расчете на одного фактически работающего;</w:t>
      </w:r>
    </w:p>
    <w:p w:rsidR="00A67039" w:rsidRDefault="00A67039" w:rsidP="00B06BF5">
      <w:pPr>
        <w:tabs>
          <w:tab w:val="center" w:pos="805"/>
          <w:tab w:val="center" w:pos="3918"/>
        </w:tabs>
        <w:spacing w:after="0" w:line="240" w:lineRule="auto"/>
        <w:ind w:left="0" w:right="0" w:firstLine="567"/>
      </w:pPr>
      <w:r>
        <w:t>рассмотреть возможность внесения изменений в статьи 78 и 78.1 Бюджетного кодекса Российской Федерации, устанавливающие научным организациям, созданным (реорганизованным) в форме государственных (муниципальных) учреждений (бюджетных, автономных) получение субсидий на поддержку ведения сельскохозяйственного производства и придать им статус «</w:t>
      </w:r>
      <w:proofErr w:type="spellStart"/>
      <w:r>
        <w:t>сельхозтоваропроизводителей</w:t>
      </w:r>
      <w:proofErr w:type="spellEnd"/>
      <w:r>
        <w:t>»;</w:t>
      </w:r>
    </w:p>
    <w:p w:rsidR="00A67039" w:rsidRDefault="00A67039" w:rsidP="00B06BF5">
      <w:pPr>
        <w:tabs>
          <w:tab w:val="center" w:pos="805"/>
          <w:tab w:val="center" w:pos="3918"/>
        </w:tabs>
        <w:spacing w:after="0" w:line="240" w:lineRule="auto"/>
        <w:ind w:left="0" w:right="0" w:firstLine="567"/>
      </w:pPr>
      <w:proofErr w:type="gramStart"/>
      <w:r>
        <w:t xml:space="preserve">ускорить внесение в Государственную Думу Федерального Собрания Российской Федерации проектов федеральных законов «О семеноводстве», «О внесении изменений в Федеральный закон «О племенном животноводстве» в части совершенствования управления племенным животноводством», «О внесении изменений в Федеральный закон «О государственной поддержке в сфере сельскохозяйственного страхования и о внесении изменений в Федеральный закон «О развитии сельского хозяйства», </w:t>
      </w:r>
      <w:proofErr w:type="gramEnd"/>
    </w:p>
    <w:p w:rsidR="00B06BF5" w:rsidRDefault="00B06BF5" w:rsidP="00A67039">
      <w:pPr>
        <w:tabs>
          <w:tab w:val="center" w:pos="805"/>
          <w:tab w:val="center" w:pos="3918"/>
        </w:tabs>
        <w:spacing w:after="0" w:line="240" w:lineRule="auto"/>
        <w:ind w:left="0" w:right="0" w:firstLine="567"/>
        <w:jc w:val="left"/>
      </w:pPr>
    </w:p>
    <w:p w:rsidR="00A67039" w:rsidRPr="00B06BF5" w:rsidRDefault="00A67039" w:rsidP="00B06BF5">
      <w:pPr>
        <w:tabs>
          <w:tab w:val="center" w:pos="805"/>
          <w:tab w:val="center" w:pos="3918"/>
        </w:tabs>
        <w:spacing w:after="0" w:line="240" w:lineRule="auto"/>
        <w:ind w:left="0" w:right="0" w:firstLine="567"/>
        <w:rPr>
          <w:b/>
        </w:rPr>
      </w:pPr>
      <w:r>
        <w:t xml:space="preserve">2. </w:t>
      </w:r>
      <w:r w:rsidRPr="00B06BF5">
        <w:rPr>
          <w:b/>
        </w:rPr>
        <w:t>Отделению сельскохозяйственных наук Российской академии наук совместно с Министерством науки и высшего образования Российской Федерации и Министерством сельского хозяйства Российской Федерации:</w:t>
      </w:r>
    </w:p>
    <w:p w:rsidR="00A67039" w:rsidRPr="00B06BF5" w:rsidRDefault="00A67039" w:rsidP="00B06BF5">
      <w:pPr>
        <w:tabs>
          <w:tab w:val="center" w:pos="805"/>
          <w:tab w:val="center" w:pos="3918"/>
        </w:tabs>
        <w:spacing w:after="0" w:line="240" w:lineRule="auto"/>
        <w:ind w:left="0" w:right="0" w:firstLine="567"/>
        <w:rPr>
          <w:b/>
        </w:rPr>
      </w:pPr>
    </w:p>
    <w:p w:rsidR="00A67039" w:rsidRDefault="00A67039" w:rsidP="00B06BF5">
      <w:pPr>
        <w:tabs>
          <w:tab w:val="center" w:pos="805"/>
          <w:tab w:val="center" w:pos="3918"/>
        </w:tabs>
        <w:spacing w:after="0" w:line="240" w:lineRule="auto"/>
        <w:ind w:left="0" w:right="0" w:firstLine="567"/>
      </w:pPr>
      <w:r>
        <w:t>- разработать дополнительные меры, направленные на сохранение и активное использование российских генетических ресурсов в растениеводстве и животноводстве;</w:t>
      </w:r>
    </w:p>
    <w:p w:rsidR="00A67039" w:rsidRDefault="00A67039" w:rsidP="00B06BF5">
      <w:pPr>
        <w:tabs>
          <w:tab w:val="center" w:pos="805"/>
          <w:tab w:val="center" w:pos="3918"/>
        </w:tabs>
        <w:spacing w:after="0" w:line="240" w:lineRule="auto"/>
        <w:ind w:left="0" w:right="0" w:firstLine="567"/>
      </w:pPr>
      <w:r>
        <w:t xml:space="preserve">- рассмотреть возможность создания селекционных </w:t>
      </w:r>
      <w:proofErr w:type="spellStart"/>
      <w:r>
        <w:t>питомниководческих</w:t>
      </w:r>
      <w:proofErr w:type="spellEnd"/>
      <w:r>
        <w:t xml:space="preserve"> центров на базе научных учреждений, расположенных в основных зонах производства и работающих, в том числе, на принципах государственно-частного партнерства;</w:t>
      </w:r>
    </w:p>
    <w:p w:rsidR="00A67039" w:rsidRDefault="00A67039" w:rsidP="00B06BF5">
      <w:pPr>
        <w:tabs>
          <w:tab w:val="center" w:pos="805"/>
          <w:tab w:val="center" w:pos="3918"/>
        </w:tabs>
        <w:spacing w:after="0" w:line="240" w:lineRule="auto"/>
        <w:ind w:left="0" w:right="0" w:firstLine="567"/>
      </w:pPr>
      <w:r>
        <w:t>- разработать и реализовать комплекс мер поддержки проведения биотехнологических исследований, в том числе, ДНК-технологий, направленных на создание новых сортов растений, пород животных, штаммов микроорганизмов сельскохозяйственного назначения;</w:t>
      </w:r>
    </w:p>
    <w:p w:rsidR="00A67039" w:rsidRDefault="00A67039" w:rsidP="00B06BF5">
      <w:pPr>
        <w:tabs>
          <w:tab w:val="center" w:pos="805"/>
          <w:tab w:val="center" w:pos="3918"/>
        </w:tabs>
        <w:spacing w:after="0" w:line="240" w:lineRule="auto"/>
        <w:ind w:left="0" w:right="0" w:firstLine="567"/>
      </w:pPr>
      <w:r>
        <w:t xml:space="preserve">- рассмотреть возможность предоставления научным организациям, претендующим на статус </w:t>
      </w:r>
      <w:proofErr w:type="spellStart"/>
      <w:r>
        <w:t>селекционно</w:t>
      </w:r>
      <w:proofErr w:type="spellEnd"/>
      <w:r>
        <w:t>-семеноводческого центра, необходимую площадь земельных угодий для обеспечения севооборота сельскохозяйственных культур и производства планируемого объема продукции за счет земельных участков, закрепленных за сельскохозяйственными унитарными предприятиями.</w:t>
      </w:r>
    </w:p>
    <w:p w:rsidR="00A67039" w:rsidRDefault="00A67039" w:rsidP="00A67039">
      <w:pPr>
        <w:tabs>
          <w:tab w:val="center" w:pos="805"/>
          <w:tab w:val="center" w:pos="3918"/>
        </w:tabs>
        <w:spacing w:after="0" w:line="240" w:lineRule="auto"/>
        <w:ind w:left="0" w:right="0" w:firstLine="567"/>
        <w:jc w:val="left"/>
      </w:pPr>
    </w:p>
    <w:p w:rsidR="00A67039" w:rsidRDefault="00A67039" w:rsidP="00A67039">
      <w:pPr>
        <w:tabs>
          <w:tab w:val="center" w:pos="805"/>
          <w:tab w:val="center" w:pos="3918"/>
        </w:tabs>
        <w:spacing w:after="0" w:line="240" w:lineRule="auto"/>
        <w:ind w:left="0" w:right="0" w:firstLine="567"/>
        <w:jc w:val="left"/>
      </w:pPr>
      <w:r>
        <w:t xml:space="preserve">3. </w:t>
      </w:r>
      <w:r w:rsidRPr="00B06BF5">
        <w:rPr>
          <w:b/>
        </w:rPr>
        <w:t>Министерству сельского хозяйства Российской Федерации:</w:t>
      </w:r>
    </w:p>
    <w:p w:rsidR="00A67039" w:rsidRDefault="00A67039" w:rsidP="00B06BF5">
      <w:pPr>
        <w:tabs>
          <w:tab w:val="center" w:pos="805"/>
          <w:tab w:val="center" w:pos="3918"/>
        </w:tabs>
        <w:spacing w:after="0" w:line="240" w:lineRule="auto"/>
        <w:ind w:left="0" w:right="0" w:firstLine="567"/>
      </w:pPr>
      <w:r>
        <w:t>обеспечить своевременное издание нормативных правовых актов, необходимых для реализации Федерального закона от 26 декабря 2017 года № 264-ФЗ «О внесении изменений в Федеральный закон «О развитии сельского хозяйства» (в части государственной поддержки научных и образовательных организаций, осуществляющих производство и переработку сельскохозяйственной продукции);</w:t>
      </w:r>
    </w:p>
    <w:p w:rsidR="00A67039" w:rsidRDefault="00A67039" w:rsidP="00B06BF5">
      <w:pPr>
        <w:tabs>
          <w:tab w:val="center" w:pos="805"/>
          <w:tab w:val="center" w:pos="3918"/>
        </w:tabs>
        <w:spacing w:after="0" w:line="240" w:lineRule="auto"/>
        <w:ind w:left="0" w:right="0" w:firstLine="567"/>
      </w:pPr>
      <w:r>
        <w:t>разработать комплекс мер по повышению эффективности ведения племенной работы в области животноводства.</w:t>
      </w:r>
    </w:p>
    <w:p w:rsidR="00A67039" w:rsidRDefault="00A67039" w:rsidP="00B06BF5">
      <w:pPr>
        <w:tabs>
          <w:tab w:val="center" w:pos="805"/>
          <w:tab w:val="center" w:pos="3918"/>
        </w:tabs>
        <w:spacing w:after="0" w:line="240" w:lineRule="auto"/>
        <w:ind w:left="0" w:right="0" w:firstLine="567"/>
      </w:pPr>
      <w:r>
        <w:t xml:space="preserve">осуществлять государственную поддержку в первую очередь тех научных организаций, ведущих </w:t>
      </w:r>
      <w:proofErr w:type="spellStart"/>
      <w:r>
        <w:t>селекционно</w:t>
      </w:r>
      <w:proofErr w:type="spellEnd"/>
      <w:r>
        <w:t>-семеноводческую деятельность и племенное дело, которые обладают наибольшей рыночной стоимостью прав на действующие селекционные достижения;</w:t>
      </w:r>
    </w:p>
    <w:p w:rsidR="00B3169C" w:rsidRDefault="00A67039" w:rsidP="00B06BF5">
      <w:pPr>
        <w:tabs>
          <w:tab w:val="center" w:pos="805"/>
          <w:tab w:val="center" w:pos="3918"/>
        </w:tabs>
        <w:spacing w:after="0" w:line="240" w:lineRule="auto"/>
        <w:ind w:left="0" w:right="0" w:firstLine="567"/>
      </w:pPr>
      <w:r>
        <w:t>рассмотреть возможность оказания государственной поддержки сельскохозяйственным товаропроизводителям в виде субсидий на приобретение не только элитных семян, но и репродукционных.</w:t>
      </w:r>
    </w:p>
    <w:p w:rsidR="00B06BF5" w:rsidRDefault="00B06BF5" w:rsidP="00B06BF5">
      <w:pPr>
        <w:tabs>
          <w:tab w:val="center" w:pos="805"/>
          <w:tab w:val="center" w:pos="3918"/>
        </w:tabs>
        <w:spacing w:after="0" w:line="240" w:lineRule="auto"/>
        <w:ind w:left="0" w:right="0" w:firstLine="567"/>
      </w:pPr>
    </w:p>
    <w:p w:rsidR="00B06BF5" w:rsidRDefault="00B06BF5" w:rsidP="00B06BF5">
      <w:pPr>
        <w:tabs>
          <w:tab w:val="center" w:pos="805"/>
          <w:tab w:val="center" w:pos="3918"/>
        </w:tabs>
        <w:spacing w:after="0" w:line="240" w:lineRule="auto"/>
        <w:ind w:left="0" w:right="0" w:firstLine="567"/>
      </w:pPr>
    </w:p>
    <w:p w:rsidR="00B06BF5" w:rsidRDefault="00B06BF5" w:rsidP="00B06BF5">
      <w:pPr>
        <w:tabs>
          <w:tab w:val="center" w:pos="805"/>
          <w:tab w:val="center" w:pos="3918"/>
        </w:tabs>
        <w:spacing w:after="0" w:line="240" w:lineRule="auto"/>
        <w:ind w:right="0"/>
      </w:pPr>
      <w:r>
        <w:t xml:space="preserve">Первый заместитель председателя </w:t>
      </w:r>
    </w:p>
    <w:p w:rsidR="00B06BF5" w:rsidRDefault="00B06BF5" w:rsidP="00B06BF5">
      <w:pPr>
        <w:tabs>
          <w:tab w:val="center" w:pos="805"/>
          <w:tab w:val="center" w:pos="3918"/>
        </w:tabs>
        <w:spacing w:after="0" w:line="240" w:lineRule="auto"/>
        <w:ind w:right="0"/>
      </w:pPr>
      <w:r>
        <w:t>Комитета Совета Федерации по аграрно-</w:t>
      </w:r>
    </w:p>
    <w:p w:rsidR="00B06BF5" w:rsidRDefault="00B06BF5" w:rsidP="00B06BF5">
      <w:pPr>
        <w:tabs>
          <w:tab w:val="center" w:pos="805"/>
          <w:tab w:val="center" w:pos="3918"/>
        </w:tabs>
        <w:spacing w:after="0" w:line="240" w:lineRule="auto"/>
        <w:ind w:right="0"/>
      </w:pPr>
      <w:r>
        <w:t>продовольственной политике и природопользованию</w:t>
      </w:r>
      <w:r>
        <w:tab/>
        <w:t>С.Ф. Лисовский</w:t>
      </w:r>
    </w:p>
    <w:sectPr w:rsidR="00B06BF5">
      <w:headerReference w:type="even" r:id="rId41"/>
      <w:headerReference w:type="default" r:id="rId42"/>
      <w:headerReference w:type="first" r:id="rId43"/>
      <w:pgSz w:w="11900" w:h="16840"/>
      <w:pgMar w:top="1130" w:right="840" w:bottom="1199" w:left="14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835" w:rsidRDefault="00A66835">
      <w:pPr>
        <w:spacing w:after="0" w:line="240" w:lineRule="auto"/>
      </w:pPr>
      <w:r>
        <w:separator/>
      </w:r>
    </w:p>
  </w:endnote>
  <w:endnote w:type="continuationSeparator" w:id="0">
    <w:p w:rsidR="00A66835" w:rsidRDefault="00A6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835" w:rsidRDefault="00A66835">
      <w:pPr>
        <w:spacing w:after="0" w:line="240" w:lineRule="auto"/>
      </w:pPr>
      <w:r>
        <w:separator/>
      </w:r>
    </w:p>
  </w:footnote>
  <w:footnote w:type="continuationSeparator" w:id="0">
    <w:p w:rsidR="00A66835" w:rsidRDefault="00A66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69C" w:rsidRDefault="0070145B">
    <w:pPr>
      <w:spacing w:after="95" w:line="259" w:lineRule="auto"/>
      <w:ind w:left="0" w:right="30" w:firstLine="0"/>
      <w:jc w:val="center"/>
    </w:pPr>
    <w:r>
      <w:rPr>
        <w:sz w:val="26"/>
      </w:rPr>
      <w:t>M</w:t>
    </w:r>
    <w:r>
      <w:rPr>
        <w:sz w:val="26"/>
      </w:rPr>
      <w:fldChar w:fldCharType="begin"/>
    </w:r>
    <w:r>
      <w:rPr>
        <w:sz w:val="26"/>
      </w:rPr>
      <w:instrText xml:space="preserve"> PAGE   \* MERGEFORMAT </w:instrText>
    </w:r>
    <w:r>
      <w:rPr>
        <w:sz w:val="26"/>
      </w:rPr>
      <w:fldChar w:fldCharType="separate"/>
    </w:r>
    <w:r w:rsidR="00182DB3">
      <w:rPr>
        <w:noProof/>
        <w:sz w:val="26"/>
      </w:rPr>
      <w:t>2</w:t>
    </w:r>
    <w:r>
      <w:rPr>
        <w:sz w:val="26"/>
      </w:rPr>
      <w:fldChar w:fldCharType="end"/>
    </w:r>
  </w:p>
  <w:p w:rsidR="00B3169C" w:rsidRDefault="0070145B">
    <w:pPr>
      <w:spacing w:after="270" w:line="259" w:lineRule="auto"/>
      <w:ind w:left="0" w:right="-60" w:firstLine="0"/>
      <w:jc w:val="right"/>
    </w:pPr>
    <w:r>
      <w:t xml:space="preserve"> </w:t>
    </w:r>
  </w:p>
  <w:p w:rsidR="00B3169C" w:rsidRDefault="0070145B">
    <w:pPr>
      <w:spacing w:after="0" w:line="259" w:lineRule="auto"/>
      <w:ind w:left="0" w:right="-61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69C" w:rsidRDefault="0070145B">
    <w:pPr>
      <w:spacing w:after="0" w:line="259" w:lineRule="auto"/>
      <w:ind w:left="0" w:right="30" w:firstLine="0"/>
      <w:jc w:val="center"/>
    </w:pPr>
    <w:r>
      <w:rPr>
        <w:sz w:val="26"/>
      </w:rPr>
      <w:t>M</w:t>
    </w:r>
    <w:r>
      <w:rPr>
        <w:sz w:val="26"/>
      </w:rPr>
      <w:fldChar w:fldCharType="begin"/>
    </w:r>
    <w:r>
      <w:rPr>
        <w:sz w:val="26"/>
      </w:rPr>
      <w:instrText xml:space="preserve"> PAGE   \* MERGEFORMAT </w:instrText>
    </w:r>
    <w:r>
      <w:rPr>
        <w:sz w:val="26"/>
      </w:rPr>
      <w:fldChar w:fldCharType="separate"/>
    </w:r>
    <w:r w:rsidR="00182DB3">
      <w:rPr>
        <w:noProof/>
        <w:sz w:val="26"/>
      </w:rPr>
      <w:t>5</w:t>
    </w:r>
    <w:r>
      <w:rPr>
        <w:sz w:val="2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69C" w:rsidRDefault="00B3169C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92093"/>
    <w:multiLevelType w:val="hybridMultilevel"/>
    <w:tmpl w:val="A57859F2"/>
    <w:lvl w:ilvl="0" w:tplc="EF589A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EA7758">
      <w:start w:val="1"/>
      <w:numFmt w:val="bullet"/>
      <w:lvlText w:val="o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FC450E">
      <w:start w:val="1"/>
      <w:numFmt w:val="bullet"/>
      <w:lvlText w:val="▪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C457B0">
      <w:start w:val="1"/>
      <w:numFmt w:val="bullet"/>
      <w:lvlText w:val="•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7A9F40">
      <w:start w:val="1"/>
      <w:numFmt w:val="bullet"/>
      <w:lvlText w:val="o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4606C0">
      <w:start w:val="1"/>
      <w:numFmt w:val="bullet"/>
      <w:lvlText w:val="▪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F67EF8">
      <w:start w:val="1"/>
      <w:numFmt w:val="bullet"/>
      <w:lvlText w:val="•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C0AD78">
      <w:start w:val="1"/>
      <w:numFmt w:val="bullet"/>
      <w:lvlText w:val="o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120E3E">
      <w:start w:val="1"/>
      <w:numFmt w:val="bullet"/>
      <w:lvlText w:val="▪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0197B0D"/>
    <w:multiLevelType w:val="hybridMultilevel"/>
    <w:tmpl w:val="0CEAE4D0"/>
    <w:lvl w:ilvl="0" w:tplc="B6F45E3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A6E066">
      <w:start w:val="1"/>
      <w:numFmt w:val="bullet"/>
      <w:lvlText w:val="o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2E3E0E">
      <w:start w:val="1"/>
      <w:numFmt w:val="bullet"/>
      <w:lvlText w:val="▪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52E4E6">
      <w:start w:val="1"/>
      <w:numFmt w:val="bullet"/>
      <w:lvlText w:val="•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CAEB08">
      <w:start w:val="1"/>
      <w:numFmt w:val="bullet"/>
      <w:lvlText w:val="o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428F88">
      <w:start w:val="1"/>
      <w:numFmt w:val="bullet"/>
      <w:lvlText w:val="▪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CC5898">
      <w:start w:val="1"/>
      <w:numFmt w:val="bullet"/>
      <w:lvlText w:val="•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320FC0">
      <w:start w:val="1"/>
      <w:numFmt w:val="bullet"/>
      <w:lvlText w:val="o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504A02">
      <w:start w:val="1"/>
      <w:numFmt w:val="bullet"/>
      <w:lvlText w:val="▪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9C"/>
    <w:rsid w:val="000E4C5F"/>
    <w:rsid w:val="00182DB3"/>
    <w:rsid w:val="00222F5D"/>
    <w:rsid w:val="002301F0"/>
    <w:rsid w:val="002C303A"/>
    <w:rsid w:val="00381EE0"/>
    <w:rsid w:val="003C3306"/>
    <w:rsid w:val="004F0036"/>
    <w:rsid w:val="00512B70"/>
    <w:rsid w:val="00570C06"/>
    <w:rsid w:val="00602CF5"/>
    <w:rsid w:val="00607BC4"/>
    <w:rsid w:val="0061761A"/>
    <w:rsid w:val="00673E9C"/>
    <w:rsid w:val="0067468C"/>
    <w:rsid w:val="0070145B"/>
    <w:rsid w:val="00730831"/>
    <w:rsid w:val="00A60AC6"/>
    <w:rsid w:val="00A66835"/>
    <w:rsid w:val="00A67039"/>
    <w:rsid w:val="00AC2B05"/>
    <w:rsid w:val="00B06BF5"/>
    <w:rsid w:val="00B124B6"/>
    <w:rsid w:val="00B3169C"/>
    <w:rsid w:val="00CC4E51"/>
    <w:rsid w:val="00D43E0E"/>
    <w:rsid w:val="00DA6D2F"/>
    <w:rsid w:val="00E86D4F"/>
    <w:rsid w:val="00F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466" w:lineRule="auto"/>
      <w:ind w:left="10" w:right="2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466" w:lineRule="auto"/>
      <w:ind w:left="10" w:right="2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40" Type="http://schemas.openxmlformats.org/officeDocument/2006/relationships/image" Target="media/image34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4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2304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28.11.2018ФНТП</vt:lpstr>
    </vt:vector>
  </TitlesOfParts>
  <Company/>
  <LinksUpToDate>false</LinksUpToDate>
  <CharactersWithSpaces>15411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28.11.2018ФНТП</dc:title>
  <dc:creator>Platoshkin</dc:creator>
  <cp:lastModifiedBy>qwerty</cp:lastModifiedBy>
  <cp:revision>2</cp:revision>
  <dcterms:created xsi:type="dcterms:W3CDTF">2018-12-28T07:21:00Z</dcterms:created>
  <dcterms:modified xsi:type="dcterms:W3CDTF">2018-12-28T07:21:00Z</dcterms:modified>
</cp:coreProperties>
</file>